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7714" w:type="dxa"/>
        <w:tblLayout w:type="fixed"/>
        <w:tblLook w:val="04A0" w:firstRow="1" w:lastRow="0" w:firstColumn="1" w:lastColumn="0" w:noHBand="0" w:noVBand="1"/>
      </w:tblPr>
      <w:tblGrid>
        <w:gridCol w:w="9209"/>
        <w:gridCol w:w="8505"/>
      </w:tblGrid>
      <w:tr w:rsidR="0037081A" w:rsidRPr="00980118" w14:paraId="15A6920D" w14:textId="77777777" w:rsidTr="0037081A">
        <w:trPr>
          <w:tblHeader/>
        </w:trPr>
        <w:tc>
          <w:tcPr>
            <w:tcW w:w="9209" w:type="dxa"/>
          </w:tcPr>
          <w:p w14:paraId="1C9F69A0" w14:textId="50AD5055" w:rsidR="0037081A" w:rsidRPr="00977660" w:rsidRDefault="008325E9" w:rsidP="0037081A">
            <w:pPr>
              <w:rPr>
                <w:b/>
                <w:sz w:val="24"/>
              </w:rPr>
            </w:pPr>
            <w:r>
              <w:rPr>
                <w:b/>
                <w:sz w:val="24"/>
              </w:rPr>
              <w:t>200</w:t>
            </w:r>
            <w:r w:rsidR="0037081A">
              <w:rPr>
                <w:b/>
                <w:sz w:val="24"/>
              </w:rPr>
              <w:t>4</w:t>
            </w:r>
            <w:r w:rsidR="0037081A" w:rsidRPr="00977660">
              <w:rPr>
                <w:b/>
                <w:sz w:val="24"/>
              </w:rPr>
              <w:t xml:space="preserve"> </w:t>
            </w:r>
            <w:r w:rsidR="0037081A">
              <w:rPr>
                <w:b/>
                <w:sz w:val="24"/>
              </w:rPr>
              <w:t>Constitution</w:t>
            </w:r>
          </w:p>
        </w:tc>
        <w:tc>
          <w:tcPr>
            <w:tcW w:w="8505" w:type="dxa"/>
          </w:tcPr>
          <w:p w14:paraId="2AA3E1E3" w14:textId="78DFADCF" w:rsidR="0037081A" w:rsidRPr="00977660" w:rsidRDefault="0037081A" w:rsidP="0037081A">
            <w:pPr>
              <w:rPr>
                <w:b/>
                <w:sz w:val="24"/>
              </w:rPr>
            </w:pPr>
            <w:r w:rsidRPr="00977660">
              <w:rPr>
                <w:b/>
                <w:sz w:val="24"/>
              </w:rPr>
              <w:t xml:space="preserve">Proposed 2017 </w:t>
            </w:r>
            <w:r>
              <w:rPr>
                <w:b/>
                <w:sz w:val="24"/>
              </w:rPr>
              <w:t>Constitution</w:t>
            </w:r>
          </w:p>
        </w:tc>
      </w:tr>
      <w:tr w:rsidR="0037081A" w:rsidRPr="00980118" w14:paraId="795B2814" w14:textId="77777777" w:rsidTr="0037081A">
        <w:tc>
          <w:tcPr>
            <w:tcW w:w="9209" w:type="dxa"/>
            <w:tcBorders>
              <w:bottom w:val="single" w:sz="4" w:space="0" w:color="auto"/>
            </w:tcBorders>
          </w:tcPr>
          <w:p w14:paraId="37EF96F9" w14:textId="040ECE03" w:rsidR="0037081A" w:rsidRPr="000231BD" w:rsidRDefault="0037081A" w:rsidP="0037081A">
            <w:pPr>
              <w:pStyle w:val="Heading2"/>
              <w:outlineLvl w:val="1"/>
              <w:rPr>
                <w:sz w:val="22"/>
              </w:rPr>
            </w:pPr>
            <w:r>
              <w:t xml:space="preserve">The name of the Society is Adoptive Families Association of British </w:t>
            </w:r>
            <w:r w:rsidRPr="00812CE3">
              <w:t>Columbia</w:t>
            </w:r>
            <w:r>
              <w:t>.</w:t>
            </w:r>
          </w:p>
        </w:tc>
        <w:tc>
          <w:tcPr>
            <w:tcW w:w="8505" w:type="dxa"/>
            <w:tcBorders>
              <w:bottom w:val="single" w:sz="4" w:space="0" w:color="auto"/>
            </w:tcBorders>
          </w:tcPr>
          <w:p w14:paraId="23F67116" w14:textId="5B1CFB9B" w:rsidR="0037081A" w:rsidRPr="000231BD" w:rsidRDefault="0037081A" w:rsidP="0037081A">
            <w:pPr>
              <w:pStyle w:val="Heading2-2"/>
            </w:pPr>
            <w:r>
              <w:t xml:space="preserve">The name of the Society is Adoptive Families Association of British </w:t>
            </w:r>
            <w:r w:rsidRPr="00812CE3">
              <w:t>Columbia</w:t>
            </w:r>
            <w:r>
              <w:t>.</w:t>
            </w:r>
          </w:p>
        </w:tc>
      </w:tr>
      <w:tr w:rsidR="0037081A" w:rsidRPr="00980118" w14:paraId="4238ED0E" w14:textId="77777777" w:rsidTr="0037081A">
        <w:tc>
          <w:tcPr>
            <w:tcW w:w="9209" w:type="dxa"/>
            <w:tcBorders>
              <w:bottom w:val="nil"/>
            </w:tcBorders>
          </w:tcPr>
          <w:p w14:paraId="1A2B15FD" w14:textId="77777777" w:rsidR="0037081A" w:rsidRDefault="0037081A" w:rsidP="0037081A">
            <w:pPr>
              <w:pStyle w:val="Heading2"/>
            </w:pPr>
            <w:r>
              <w:t xml:space="preserve">The </w:t>
            </w:r>
            <w:r w:rsidRPr="00812CE3">
              <w:t>purposes</w:t>
            </w:r>
            <w:r>
              <w:t xml:space="preserve"> of the Society are:</w:t>
            </w:r>
          </w:p>
          <w:p w14:paraId="01F75BE9" w14:textId="77777777" w:rsidR="0037081A" w:rsidRPr="00053098" w:rsidRDefault="0037081A" w:rsidP="0037081A">
            <w:pPr>
              <w:pStyle w:val="Bullet1"/>
            </w:pPr>
            <w:r w:rsidRPr="00053098">
              <w:t>To find adoptive homes for waiting children by offering a toll-free telephone service and publishing and distributing material on adoption.</w:t>
            </w:r>
          </w:p>
          <w:p w14:paraId="098DBAB0" w14:textId="77777777" w:rsidR="0037081A" w:rsidRPr="00053098" w:rsidRDefault="0037081A" w:rsidP="0037081A">
            <w:pPr>
              <w:pStyle w:val="Bullet1"/>
            </w:pPr>
            <w:r w:rsidRPr="00053098">
              <w:t>To offer individual and group counselling to adopted persons for the purpose of assisting with adoption or adoption related issues.</w:t>
            </w:r>
          </w:p>
          <w:p w14:paraId="657FE0FD" w14:textId="7DFC33CC" w:rsidR="0037081A" w:rsidRDefault="0037081A" w:rsidP="0037081A">
            <w:pPr>
              <w:pStyle w:val="Bullet1"/>
            </w:pPr>
            <w:r w:rsidRPr="00053098">
              <w:t>To provide counselling to prospective and adoptive families with ongoing issues related to the raising of adopted children with special needs by carrying out activities, such as offering referral services, one-to-one and group support.</w:t>
            </w:r>
          </w:p>
        </w:tc>
        <w:tc>
          <w:tcPr>
            <w:tcW w:w="8505" w:type="dxa"/>
            <w:tcBorders>
              <w:bottom w:val="nil"/>
            </w:tcBorders>
          </w:tcPr>
          <w:p w14:paraId="4C312B01" w14:textId="77777777" w:rsidR="0037081A" w:rsidRDefault="0037081A" w:rsidP="0037081A">
            <w:pPr>
              <w:pStyle w:val="Heading2-2"/>
            </w:pPr>
            <w:r>
              <w:t xml:space="preserve">The </w:t>
            </w:r>
            <w:r w:rsidRPr="00812CE3">
              <w:t>purposes</w:t>
            </w:r>
            <w:r>
              <w:t xml:space="preserve"> of the Society are:</w:t>
            </w:r>
          </w:p>
          <w:p w14:paraId="154B9FBB" w14:textId="77777777" w:rsidR="0037081A" w:rsidRPr="00053098" w:rsidRDefault="0037081A" w:rsidP="0037081A">
            <w:pPr>
              <w:pStyle w:val="Bullet1-2"/>
            </w:pPr>
            <w:r w:rsidRPr="00053098">
              <w:t>To find adoptive homes for waiting children by offering a toll-free telephone service and publishing and distributing material on adoption.</w:t>
            </w:r>
          </w:p>
          <w:p w14:paraId="113B7EA9" w14:textId="77777777" w:rsidR="0037081A" w:rsidRPr="00053098" w:rsidRDefault="0037081A" w:rsidP="0037081A">
            <w:pPr>
              <w:pStyle w:val="Bullet1-2"/>
            </w:pPr>
            <w:r w:rsidRPr="00053098">
              <w:t>To offer indivi</w:t>
            </w:r>
            <w:r w:rsidRPr="0037081A">
              <w:t>d</w:t>
            </w:r>
            <w:r w:rsidRPr="00053098">
              <w:t>ual and group counselling to adopted persons for the purpose of assisting with adoption or adoption related issues.</w:t>
            </w:r>
          </w:p>
          <w:p w14:paraId="75E73714" w14:textId="3276D5F0" w:rsidR="0037081A" w:rsidRPr="002D10E6" w:rsidRDefault="0037081A" w:rsidP="0037081A">
            <w:pPr>
              <w:pStyle w:val="Bullet1-2"/>
            </w:pPr>
            <w:r w:rsidRPr="00053098">
              <w:t>To provide counselling to prospective and adoptive families with ongoing issues related to the raising of adopted children with special needs by carrying out activities, such as offering referral services, one-to-one and group support.</w:t>
            </w:r>
          </w:p>
        </w:tc>
      </w:tr>
      <w:tr w:rsidR="0037081A" w:rsidRPr="00980118" w14:paraId="3400ED4D" w14:textId="77777777" w:rsidTr="0037081A">
        <w:tc>
          <w:tcPr>
            <w:tcW w:w="9209" w:type="dxa"/>
            <w:tcBorders>
              <w:top w:val="nil"/>
            </w:tcBorders>
          </w:tcPr>
          <w:p w14:paraId="1E2C0706" w14:textId="77777777" w:rsidR="0037081A" w:rsidRDefault="0037081A" w:rsidP="0037081A">
            <w:pPr>
              <w:pStyle w:val="Bullet1"/>
            </w:pPr>
            <w:r w:rsidRPr="00053098">
              <w:t>To provide conferences, workshops, presentations, a newsletter (and related printed material) and a website on adoption-related issues, for the purpose of providing families, professionals, and the greater community with ongoing opportunities to advance their knowledge and skills as they relate to the raising of adopted children and increase the potential success of adoptive families.</w:t>
            </w:r>
          </w:p>
          <w:p w14:paraId="17F73913" w14:textId="77777777" w:rsidR="0037081A" w:rsidRPr="00053098" w:rsidRDefault="0037081A" w:rsidP="0037081A">
            <w:pPr>
              <w:pStyle w:val="Bullet1"/>
            </w:pPr>
            <w:r w:rsidRPr="00053098">
              <w:t>To undertake research, independently or in partnership with other registered charities and not-for-profit organizations and institutions, on adoption-related issues (attachment, preparation and postplacement supports, transracial adoption) for the purpose of expanding the collective knowledge base on adoption.</w:t>
            </w:r>
          </w:p>
          <w:p w14:paraId="0255510B" w14:textId="77777777" w:rsidR="0037081A" w:rsidRPr="00053098" w:rsidRDefault="0037081A" w:rsidP="0037081A">
            <w:pPr>
              <w:pStyle w:val="Bullet1"/>
            </w:pPr>
            <w:r w:rsidRPr="00053098">
              <w:t>To provide the community at large with a library which includes a collection of adoption and adoption-related books, audio, videotapes, and resource materials, for the purpose of providing access to a centralized source of these same educational materials.</w:t>
            </w:r>
          </w:p>
          <w:p w14:paraId="1E12BCE2" w14:textId="77777777" w:rsidR="0037081A" w:rsidRPr="00053098" w:rsidRDefault="0037081A" w:rsidP="0037081A">
            <w:pPr>
              <w:pStyle w:val="Bullet1"/>
            </w:pPr>
            <w:r w:rsidRPr="00053098">
              <w:t>To provide and train a network of community-based volunteers, such as: community resource volunteers, support group leaders, chapter organizers, buddy parents, panel speakers, committee and board members to assist the Society, other registered charities and not-for-profit organizations in the planning and implementation of their objectives.</w:t>
            </w:r>
          </w:p>
          <w:p w14:paraId="4FE4F22F" w14:textId="77777777" w:rsidR="0037081A" w:rsidRPr="00053098" w:rsidRDefault="0037081A" w:rsidP="0037081A">
            <w:pPr>
              <w:pStyle w:val="Bullet1"/>
            </w:pPr>
            <w:r w:rsidRPr="00053098">
              <w:t>To operate a not-for-profit bookstore selling adoption and adoption-related books, audio/video tapes and other related items for the purpose of providing access to a centralized source of these same items.</w:t>
            </w:r>
          </w:p>
          <w:p w14:paraId="445A17E0" w14:textId="77777777" w:rsidR="0037081A" w:rsidRDefault="0037081A" w:rsidP="0037081A">
            <w:pPr>
              <w:pStyle w:val="Bullet1"/>
            </w:pPr>
            <w:r w:rsidRPr="00053098">
              <w:t>To collect and raise funds, to apply for grants, to accept gifts and bequests, and to collect monies by way of fees, donations, projects, fundraising and related business activities to further the objectives of the Society.</w:t>
            </w:r>
          </w:p>
          <w:p w14:paraId="391D8213" w14:textId="25F4A619" w:rsidR="0037081A" w:rsidRPr="00977660" w:rsidRDefault="0037081A" w:rsidP="0037081A">
            <w:pPr>
              <w:pStyle w:val="Bullet1"/>
            </w:pPr>
            <w:r w:rsidRPr="00053098">
              <w:t>To operate exclusively for charitable purposes.</w:t>
            </w:r>
          </w:p>
        </w:tc>
        <w:tc>
          <w:tcPr>
            <w:tcW w:w="8505" w:type="dxa"/>
            <w:tcBorders>
              <w:top w:val="nil"/>
            </w:tcBorders>
          </w:tcPr>
          <w:p w14:paraId="5DA81FAD" w14:textId="77777777" w:rsidR="0037081A" w:rsidRDefault="0037081A" w:rsidP="0037081A">
            <w:pPr>
              <w:pStyle w:val="Bullet1-2"/>
            </w:pPr>
            <w:r w:rsidRPr="00053098">
              <w:t>To provide conferences, workshops, presentations, a newsletter (and related printed material) and a website on adoption-related issues, for the purpose of providing families, professionals, and the greater community with ongoing opportunities to advance their knowledge and skills as they relate to the raising of adopted children and increase the potential success of adoptive families.</w:t>
            </w:r>
          </w:p>
          <w:p w14:paraId="15D41E38" w14:textId="77777777" w:rsidR="0037081A" w:rsidRPr="00053098" w:rsidRDefault="0037081A" w:rsidP="0037081A">
            <w:pPr>
              <w:pStyle w:val="Bullet1-2"/>
            </w:pPr>
            <w:r w:rsidRPr="00053098">
              <w:t>To undertake research, independently or in partnership with other registered charities and not-for-profit organizations and institutions, on adoption-related issues (attachment, preparation and postplacement supports, transracial adoption) for the purpose of expanding the collective knowledge base on adoption.</w:t>
            </w:r>
          </w:p>
          <w:p w14:paraId="0598132E" w14:textId="77777777" w:rsidR="0037081A" w:rsidRPr="00053098" w:rsidRDefault="0037081A" w:rsidP="0037081A">
            <w:pPr>
              <w:pStyle w:val="Bullet1-2"/>
            </w:pPr>
            <w:r w:rsidRPr="00053098">
              <w:t>To provide the community at large with a library which includes a collection of adoption and adoption-related books, audio, videotapes, and resource materials, for the purpose of providing access to a centralized source of these same educational materials.</w:t>
            </w:r>
          </w:p>
          <w:p w14:paraId="51DC0E8D" w14:textId="77777777" w:rsidR="0037081A" w:rsidRPr="00053098" w:rsidRDefault="0037081A" w:rsidP="0037081A">
            <w:pPr>
              <w:pStyle w:val="Bullet1-2"/>
            </w:pPr>
            <w:r w:rsidRPr="00053098">
              <w:t>To provide and train a network of community-based volunteers, such as: community resource volunteers, support group leaders, chapter organizers, buddy parents, panel speakers, committee and board members to assist the Society, other registered charities and not-for-profit organizations in the planning and implementation of their objectives.</w:t>
            </w:r>
          </w:p>
          <w:p w14:paraId="022715DC" w14:textId="77777777" w:rsidR="0037081A" w:rsidRPr="00053098" w:rsidRDefault="0037081A" w:rsidP="0037081A">
            <w:pPr>
              <w:pStyle w:val="Bullet1-2"/>
            </w:pPr>
            <w:r w:rsidRPr="00053098">
              <w:t>To operate a not-for-profit bookstore selling adoption and adoption-related books, audio/video tapes and other related items for the purpose of providing access to a centralized source of these same items.</w:t>
            </w:r>
          </w:p>
          <w:p w14:paraId="307E5C35" w14:textId="77777777" w:rsidR="0037081A" w:rsidRDefault="0037081A" w:rsidP="0037081A">
            <w:pPr>
              <w:pStyle w:val="Bullet1-2"/>
            </w:pPr>
            <w:r w:rsidRPr="00053098">
              <w:t>To collect and raise funds, to apply for grants, to accept gifts and bequests, and to collect monies by way of fees, donations, projects, fundraising and related business activities to further the objectives of the Society.</w:t>
            </w:r>
          </w:p>
          <w:p w14:paraId="3C13E1A7" w14:textId="7AA43B70" w:rsidR="0037081A" w:rsidRPr="002D10E6" w:rsidRDefault="0037081A" w:rsidP="0037081A">
            <w:pPr>
              <w:pStyle w:val="Bullet1-2"/>
            </w:pPr>
            <w:r w:rsidRPr="00053098">
              <w:t>To operate exclusively for charitable purposes.</w:t>
            </w:r>
          </w:p>
        </w:tc>
      </w:tr>
      <w:tr w:rsidR="0037081A" w:rsidRPr="00EA6758" w14:paraId="1108ACFD" w14:textId="77777777" w:rsidTr="0037081A">
        <w:tc>
          <w:tcPr>
            <w:tcW w:w="9209" w:type="dxa"/>
          </w:tcPr>
          <w:p w14:paraId="7FB7AEC4" w14:textId="23B3AF96" w:rsidR="0037081A" w:rsidRPr="00977660" w:rsidRDefault="0037081A" w:rsidP="0037081A">
            <w:pPr>
              <w:pStyle w:val="Heading2"/>
            </w:pPr>
            <w:r w:rsidRPr="00EA6758">
              <w:t xml:space="preserve">The purposes of the Society shall be carried out without purpose of gain for its members and any profit or other accretions to the Society shall be used in promoting its objects and on the winding-up, dissolution or cessation of operations of the Society any assets, profits or other accretions remaining after all debts have been paid shall not be distributed among the members or any of them but shall be paid, transferred and delivered to a registered charitable organization registered by the Department of National Revenue, Taxation. </w:t>
            </w:r>
          </w:p>
        </w:tc>
        <w:tc>
          <w:tcPr>
            <w:tcW w:w="8505" w:type="dxa"/>
          </w:tcPr>
          <w:p w14:paraId="44B88838" w14:textId="70217F58" w:rsidR="0037081A" w:rsidRPr="00EA6758" w:rsidRDefault="0037081A" w:rsidP="0037081A">
            <w:pPr>
              <w:pStyle w:val="Text"/>
            </w:pPr>
            <w:r>
              <w:t>Removed to Bylaws</w:t>
            </w:r>
          </w:p>
        </w:tc>
      </w:tr>
      <w:tr w:rsidR="0037081A" w:rsidRPr="00EA6758" w14:paraId="5A12E2FD" w14:textId="77777777" w:rsidTr="0037081A">
        <w:tc>
          <w:tcPr>
            <w:tcW w:w="9209" w:type="dxa"/>
          </w:tcPr>
          <w:p w14:paraId="7C39DC72" w14:textId="3F63DC2B" w:rsidR="0037081A" w:rsidRPr="00EA6758" w:rsidRDefault="0037081A" w:rsidP="0037081A">
            <w:pPr>
              <w:pStyle w:val="Heading2"/>
            </w:pPr>
            <w:r w:rsidRPr="00EA6758">
              <w:t xml:space="preserve">The objects referred to in paragraph 2 will be limited to the sole purposes and objects of a registered Canadian charitable organization as described in the Income Tax Act, R.S.C. 1952, c. 148, as amended by S.C. 1970-71-72, c. 63. </w:t>
            </w:r>
          </w:p>
        </w:tc>
        <w:tc>
          <w:tcPr>
            <w:tcW w:w="8505" w:type="dxa"/>
          </w:tcPr>
          <w:p w14:paraId="52CAFA0C" w14:textId="2BBED98E" w:rsidR="0037081A" w:rsidRPr="00EA6758" w:rsidRDefault="0037081A" w:rsidP="0037081A">
            <w:pPr>
              <w:pStyle w:val="Text"/>
            </w:pPr>
            <w:r>
              <w:t>Removed to Bylaws</w:t>
            </w:r>
          </w:p>
        </w:tc>
      </w:tr>
      <w:tr w:rsidR="0037081A" w:rsidRPr="00980118" w14:paraId="6770B2F1" w14:textId="77777777" w:rsidTr="0037081A">
        <w:tc>
          <w:tcPr>
            <w:tcW w:w="9209" w:type="dxa"/>
          </w:tcPr>
          <w:p w14:paraId="5077BC1F" w14:textId="75022CD1" w:rsidR="0037081A" w:rsidRPr="00EA6758" w:rsidRDefault="0037081A" w:rsidP="0037081A">
            <w:pPr>
              <w:pStyle w:val="Heading2"/>
            </w:pPr>
            <w:r w:rsidRPr="00EA6758">
              <w:t xml:space="preserve">No part of the income of the Society shall be payable to or be otherwise available for the personal benefit of any member, </w:t>
            </w:r>
            <w:r>
              <w:t>director</w:t>
            </w:r>
            <w:r w:rsidRPr="00EA6758">
              <w:t xml:space="preserve"> or officer. </w:t>
            </w:r>
          </w:p>
        </w:tc>
        <w:tc>
          <w:tcPr>
            <w:tcW w:w="8505" w:type="dxa"/>
          </w:tcPr>
          <w:p w14:paraId="1C78D6DE" w14:textId="53ACEA83" w:rsidR="0037081A" w:rsidRPr="00EA6758" w:rsidRDefault="0037081A" w:rsidP="0037081A">
            <w:pPr>
              <w:pStyle w:val="Text"/>
            </w:pPr>
            <w:r>
              <w:t>Removed to Bylaws</w:t>
            </w:r>
          </w:p>
        </w:tc>
      </w:tr>
    </w:tbl>
    <w:p w14:paraId="103C5CAA" w14:textId="6957ACE5" w:rsidR="001F4C81" w:rsidRPr="00980118" w:rsidRDefault="001F4C81">
      <w:pPr>
        <w:rPr>
          <w:sz w:val="20"/>
        </w:rPr>
      </w:pPr>
      <w:bookmarkStart w:id="0" w:name="_GoBack"/>
      <w:bookmarkEnd w:id="0"/>
    </w:p>
    <w:sectPr w:rsidR="001F4C81" w:rsidRPr="00980118" w:rsidSect="00E3710F">
      <w:headerReference w:type="default" r:id="rId8"/>
      <w:footerReference w:type="default" r:id="rId9"/>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37329" w14:textId="77777777" w:rsidR="00812CE3" w:rsidRDefault="00812CE3" w:rsidP="00431B11">
      <w:pPr>
        <w:spacing w:after="0" w:line="240" w:lineRule="auto"/>
      </w:pPr>
      <w:r>
        <w:separator/>
      </w:r>
    </w:p>
  </w:endnote>
  <w:endnote w:type="continuationSeparator" w:id="0">
    <w:p w14:paraId="5CCA2018" w14:textId="77777777" w:rsidR="00812CE3" w:rsidRDefault="00812CE3" w:rsidP="0043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74691110"/>
      <w:docPartObj>
        <w:docPartGallery w:val="Page Numbers (Bottom of Page)"/>
        <w:docPartUnique/>
      </w:docPartObj>
    </w:sdtPr>
    <w:sdtEndPr>
      <w:rPr>
        <w:color w:val="7F7F7F" w:themeColor="background1" w:themeShade="7F"/>
        <w:spacing w:val="60"/>
      </w:rPr>
    </w:sdtEndPr>
    <w:sdtContent>
      <w:p w14:paraId="3FD6B9DD" w14:textId="7C8441FD" w:rsidR="00812CE3" w:rsidRPr="00D54213" w:rsidRDefault="00812CE3">
        <w:pPr>
          <w:pStyle w:val="Footer"/>
          <w:pBdr>
            <w:top w:val="single" w:sz="4" w:space="1" w:color="D9D9D9" w:themeColor="background1" w:themeShade="D9"/>
          </w:pBdr>
          <w:jc w:val="right"/>
          <w:rPr>
            <w:sz w:val="20"/>
          </w:rPr>
        </w:pPr>
        <w:r w:rsidRPr="00D54213">
          <w:rPr>
            <w:sz w:val="20"/>
          </w:rPr>
          <w:fldChar w:fldCharType="begin"/>
        </w:r>
        <w:r w:rsidRPr="00D54213">
          <w:rPr>
            <w:sz w:val="20"/>
          </w:rPr>
          <w:instrText xml:space="preserve"> PAGE   \* MERGEFORMAT </w:instrText>
        </w:r>
        <w:r w:rsidRPr="00D54213">
          <w:rPr>
            <w:sz w:val="20"/>
          </w:rPr>
          <w:fldChar w:fldCharType="separate"/>
        </w:r>
        <w:r w:rsidR="00CE3F51">
          <w:rPr>
            <w:noProof/>
            <w:sz w:val="20"/>
          </w:rPr>
          <w:t>3</w:t>
        </w:r>
        <w:r w:rsidRPr="00D54213">
          <w:rPr>
            <w:noProof/>
            <w:sz w:val="20"/>
          </w:rPr>
          <w:fldChar w:fldCharType="end"/>
        </w:r>
        <w:r w:rsidRPr="00D54213">
          <w:rPr>
            <w:sz w:val="20"/>
          </w:rPr>
          <w:t xml:space="preserve"> | </w:t>
        </w:r>
        <w:r w:rsidRPr="00D54213">
          <w:rPr>
            <w:color w:val="7F7F7F" w:themeColor="background1" w:themeShade="7F"/>
            <w:spacing w:val="60"/>
            <w:sz w:val="20"/>
          </w:rPr>
          <w:t>Page</w:t>
        </w:r>
      </w:p>
    </w:sdtContent>
  </w:sdt>
  <w:p w14:paraId="30E0AC55" w14:textId="77777777" w:rsidR="00812CE3" w:rsidRDefault="0081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4229" w14:textId="77777777" w:rsidR="00812CE3" w:rsidRDefault="00812CE3" w:rsidP="00431B11">
      <w:pPr>
        <w:spacing w:after="0" w:line="240" w:lineRule="auto"/>
      </w:pPr>
      <w:r>
        <w:separator/>
      </w:r>
    </w:p>
  </w:footnote>
  <w:footnote w:type="continuationSeparator" w:id="0">
    <w:p w14:paraId="5AFF5734" w14:textId="77777777" w:rsidR="00812CE3" w:rsidRDefault="00812CE3" w:rsidP="00431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A6A6" w14:textId="6F4721D3" w:rsidR="00812CE3" w:rsidRPr="00761BCF" w:rsidRDefault="00812CE3" w:rsidP="00CE3F51">
    <w:pPr>
      <w:pStyle w:val="Header"/>
      <w:tabs>
        <w:tab w:val="left" w:pos="1560"/>
      </w:tabs>
      <w:rPr>
        <w:b/>
        <w:sz w:val="24"/>
      </w:rPr>
    </w:pPr>
    <w:r w:rsidRPr="00761BCF">
      <w:rPr>
        <w:b/>
        <w:sz w:val="24"/>
      </w:rPr>
      <w:t>Comparison of</w:t>
    </w:r>
    <w:r>
      <w:rPr>
        <w:b/>
        <w:sz w:val="24"/>
      </w:rPr>
      <w:t xml:space="preserve"> </w:t>
    </w:r>
    <w:r w:rsidR="00CE3F51">
      <w:rPr>
        <w:b/>
        <w:sz w:val="24"/>
      </w:rPr>
      <w:t>2004</w:t>
    </w:r>
    <w:r>
      <w:rPr>
        <w:b/>
        <w:sz w:val="24"/>
      </w:rPr>
      <w:t xml:space="preserve"> </w:t>
    </w:r>
    <w:r w:rsidR="00CE3F51">
      <w:rPr>
        <w:b/>
        <w:sz w:val="24"/>
      </w:rPr>
      <w:t xml:space="preserve">Constitution </w:t>
    </w:r>
    <w:r>
      <w:rPr>
        <w:b/>
        <w:sz w:val="24"/>
      </w:rPr>
      <w:t xml:space="preserve">to 2017 </w:t>
    </w:r>
    <w:r w:rsidR="00CE3F51">
      <w:rPr>
        <w:b/>
        <w:sz w:val="24"/>
      </w:rPr>
      <w:t>Constitution</w:t>
    </w:r>
  </w:p>
  <w:p w14:paraId="39AFC066" w14:textId="77777777" w:rsidR="00812CE3" w:rsidRDefault="0081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0046"/>
    <w:multiLevelType w:val="multilevel"/>
    <w:tmpl w:val="5EA0780A"/>
    <w:lvl w:ilvl="0">
      <w:start w:val="1"/>
      <w:numFmt w:val="decimal"/>
      <w:pStyle w:val="Heading2-2"/>
      <w:lvlText w:val="%1."/>
      <w:lvlJc w:val="left"/>
      <w:pPr>
        <w:ind w:left="567" w:hanging="567"/>
      </w:pPr>
      <w:rPr>
        <w:rFonts w:hint="default"/>
      </w:rPr>
    </w:lvl>
    <w:lvl w:ilvl="1">
      <w:start w:val="1"/>
      <w:numFmt w:val="lowerLetter"/>
      <w:pStyle w:val="Bullet1-2"/>
      <w:lvlText w:val="%2."/>
      <w:lvlJc w:val="left"/>
      <w:pPr>
        <w:tabs>
          <w:tab w:val="num" w:pos="851"/>
        </w:tabs>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AB73156"/>
    <w:multiLevelType w:val="multilevel"/>
    <w:tmpl w:val="CC905FD4"/>
    <w:lvl w:ilvl="0">
      <w:start w:val="1"/>
      <w:numFmt w:val="decimal"/>
      <w:suff w:val="nothing"/>
      <w:lvlText w:val="Part %1 - "/>
      <w:lvlJc w:val="left"/>
      <w:pPr>
        <w:ind w:left="0" w:firstLine="0"/>
      </w:pPr>
      <w:rPr>
        <w:rFonts w:hint="default"/>
      </w:rPr>
    </w:lvl>
    <w:lvl w:ilvl="1">
      <w:start w:val="14"/>
      <w:numFmt w:val="decimalZero"/>
      <w:pStyle w:val="Body"/>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pStyle w:val="Bulletalpha"/>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484F41C6"/>
    <w:multiLevelType w:val="multilevel"/>
    <w:tmpl w:val="B79C6C94"/>
    <w:name w:val="Column3"/>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49AE5E46"/>
    <w:multiLevelType w:val="multilevel"/>
    <w:tmpl w:val="E9620552"/>
    <w:lvl w:ilvl="0">
      <w:start w:val="1"/>
      <w:numFmt w:val="decimal"/>
      <w:pStyle w:val="Heading2"/>
      <w:lvlText w:val="%1."/>
      <w:lvlJc w:val="left"/>
      <w:pPr>
        <w:ind w:left="567" w:hanging="567"/>
      </w:pPr>
      <w:rPr>
        <w:rFonts w:hint="default"/>
      </w:rPr>
    </w:lvl>
    <w:lvl w:ilvl="1">
      <w:start w:val="1"/>
      <w:numFmt w:val="lowerLetter"/>
      <w:pStyle w:val="Bullet1"/>
      <w:lvlText w:val="%2."/>
      <w:lvlJc w:val="left"/>
      <w:pPr>
        <w:tabs>
          <w:tab w:val="num" w:pos="851"/>
        </w:tabs>
        <w:ind w:left="851"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A84F19"/>
    <w:multiLevelType w:val="multilevel"/>
    <w:tmpl w:val="406E1CBC"/>
    <w:styleLink w:val="ImportedStyle1"/>
    <w:lvl w:ilvl="0">
      <w:start w:val="1"/>
      <w:numFmt w:val="decimal"/>
      <w:suff w:val="nothing"/>
      <w:lvlText w:val="%1."/>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85" w:hanging="14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3119"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368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575"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719"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863" w:hanging="4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007"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151"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391B06"/>
    <w:multiLevelType w:val="multilevel"/>
    <w:tmpl w:val="46663C4C"/>
    <w:name w:val="Column3"/>
    <w:lvl w:ilvl="0">
      <w:start w:val="1"/>
      <w:numFmt w:val="decimal"/>
      <w:pStyle w:val="Heading2-3"/>
      <w:suff w:val="nothing"/>
      <w:lvlText w:val="Part %1 - "/>
      <w:lvlJc w:val="left"/>
      <w:pPr>
        <w:ind w:left="0" w:firstLine="0"/>
      </w:pPr>
      <w:rPr>
        <w:rFonts w:hint="default"/>
      </w:rPr>
    </w:lvl>
    <w:lvl w:ilvl="1">
      <w:start w:val="1"/>
      <w:numFmt w:val="decimalZero"/>
      <w:pStyle w:val="Body-3"/>
      <w:isLgl/>
      <w:lvlText w:val="Section %1.%2"/>
      <w:lvlJc w:val="left"/>
      <w:pPr>
        <w:tabs>
          <w:tab w:val="num" w:pos="1418"/>
        </w:tabs>
        <w:ind w:left="1418" w:hanging="1418"/>
      </w:pPr>
      <w:rPr>
        <w:rFonts w:hint="default"/>
        <w:sz w:val="22"/>
        <w:szCs w:val="22"/>
      </w:rPr>
    </w:lvl>
    <w:lvl w:ilvl="2">
      <w:start w:val="1"/>
      <w:numFmt w:val="decimal"/>
      <w:pStyle w:val="Bullet1-3"/>
      <w:lvlText w:val="(%3)"/>
      <w:lvlJc w:val="left"/>
      <w:pPr>
        <w:tabs>
          <w:tab w:val="num" w:pos="2552"/>
        </w:tabs>
        <w:ind w:left="1985" w:hanging="567"/>
      </w:pPr>
      <w:rPr>
        <w:rFonts w:hint="default"/>
      </w:rPr>
    </w:lvl>
    <w:lvl w:ilvl="3">
      <w:start w:val="1"/>
      <w:numFmt w:val="lowerLetter"/>
      <w:lvlRestart w:val="2"/>
      <w:pStyle w:val="Bulletalpha-3"/>
      <w:lvlText w:val="%4)"/>
      <w:lvlJc w:val="left"/>
      <w:pPr>
        <w:tabs>
          <w:tab w:val="num" w:pos="3119"/>
        </w:tabs>
        <w:ind w:left="1985" w:hanging="567"/>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6F310C65"/>
    <w:multiLevelType w:val="multilevel"/>
    <w:tmpl w:val="B79C6C94"/>
    <w:name w:val="Column3"/>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748574B1"/>
    <w:multiLevelType w:val="multilevel"/>
    <w:tmpl w:val="B79C6C94"/>
    <w:name w:val="Column3"/>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5"/>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23"/>
    <w:rsid w:val="000118E1"/>
    <w:rsid w:val="000231BD"/>
    <w:rsid w:val="00031F90"/>
    <w:rsid w:val="00041920"/>
    <w:rsid w:val="000534D8"/>
    <w:rsid w:val="000634F0"/>
    <w:rsid w:val="000A410D"/>
    <w:rsid w:val="000C614D"/>
    <w:rsid w:val="000D6283"/>
    <w:rsid w:val="000E1197"/>
    <w:rsid w:val="001043AF"/>
    <w:rsid w:val="0011008E"/>
    <w:rsid w:val="00121B05"/>
    <w:rsid w:val="001304D8"/>
    <w:rsid w:val="0013664A"/>
    <w:rsid w:val="001405A9"/>
    <w:rsid w:val="00156900"/>
    <w:rsid w:val="0017212A"/>
    <w:rsid w:val="00176B2D"/>
    <w:rsid w:val="001A02C9"/>
    <w:rsid w:val="001B4940"/>
    <w:rsid w:val="001C2CF0"/>
    <w:rsid w:val="001E33BA"/>
    <w:rsid w:val="001F4C81"/>
    <w:rsid w:val="00220122"/>
    <w:rsid w:val="002324C0"/>
    <w:rsid w:val="00232BBA"/>
    <w:rsid w:val="0023691F"/>
    <w:rsid w:val="002403C0"/>
    <w:rsid w:val="00241345"/>
    <w:rsid w:val="00241A82"/>
    <w:rsid w:val="002425E6"/>
    <w:rsid w:val="002432A0"/>
    <w:rsid w:val="00251C7B"/>
    <w:rsid w:val="002538B3"/>
    <w:rsid w:val="00265A23"/>
    <w:rsid w:val="0026639B"/>
    <w:rsid w:val="00274E7D"/>
    <w:rsid w:val="00281D00"/>
    <w:rsid w:val="00294898"/>
    <w:rsid w:val="002A7B25"/>
    <w:rsid w:val="002B78CD"/>
    <w:rsid w:val="002D10E6"/>
    <w:rsid w:val="002D2228"/>
    <w:rsid w:val="002D74CB"/>
    <w:rsid w:val="00325452"/>
    <w:rsid w:val="0032699C"/>
    <w:rsid w:val="0033749B"/>
    <w:rsid w:val="0034565A"/>
    <w:rsid w:val="0037081A"/>
    <w:rsid w:val="00377A40"/>
    <w:rsid w:val="00387ED2"/>
    <w:rsid w:val="003A2323"/>
    <w:rsid w:val="00431B11"/>
    <w:rsid w:val="00433A82"/>
    <w:rsid w:val="00442D30"/>
    <w:rsid w:val="00460209"/>
    <w:rsid w:val="00461EED"/>
    <w:rsid w:val="004631F5"/>
    <w:rsid w:val="0047487D"/>
    <w:rsid w:val="004875AB"/>
    <w:rsid w:val="004D32C1"/>
    <w:rsid w:val="00502893"/>
    <w:rsid w:val="005208FC"/>
    <w:rsid w:val="00525FEC"/>
    <w:rsid w:val="00526B56"/>
    <w:rsid w:val="005320A0"/>
    <w:rsid w:val="00534F6E"/>
    <w:rsid w:val="00536156"/>
    <w:rsid w:val="00554DE5"/>
    <w:rsid w:val="005677FF"/>
    <w:rsid w:val="00582CA1"/>
    <w:rsid w:val="005B1EA7"/>
    <w:rsid w:val="005C6AB4"/>
    <w:rsid w:val="005D1A6F"/>
    <w:rsid w:val="005D22ED"/>
    <w:rsid w:val="005F1542"/>
    <w:rsid w:val="005F6091"/>
    <w:rsid w:val="006012DA"/>
    <w:rsid w:val="006046AE"/>
    <w:rsid w:val="006132D5"/>
    <w:rsid w:val="00617607"/>
    <w:rsid w:val="00631951"/>
    <w:rsid w:val="006411BE"/>
    <w:rsid w:val="00661463"/>
    <w:rsid w:val="00666AF7"/>
    <w:rsid w:val="00667FF3"/>
    <w:rsid w:val="00680B64"/>
    <w:rsid w:val="00684F50"/>
    <w:rsid w:val="0069325B"/>
    <w:rsid w:val="00695EFE"/>
    <w:rsid w:val="006A0250"/>
    <w:rsid w:val="006A203D"/>
    <w:rsid w:val="006B0D76"/>
    <w:rsid w:val="006B52F7"/>
    <w:rsid w:val="006D6B48"/>
    <w:rsid w:val="006D7993"/>
    <w:rsid w:val="006E334C"/>
    <w:rsid w:val="00703711"/>
    <w:rsid w:val="00731E08"/>
    <w:rsid w:val="00734942"/>
    <w:rsid w:val="00745A8D"/>
    <w:rsid w:val="0075057A"/>
    <w:rsid w:val="00755CC9"/>
    <w:rsid w:val="00761BCF"/>
    <w:rsid w:val="007627A5"/>
    <w:rsid w:val="00766B81"/>
    <w:rsid w:val="00772A4A"/>
    <w:rsid w:val="00784072"/>
    <w:rsid w:val="007A461D"/>
    <w:rsid w:val="007B2477"/>
    <w:rsid w:val="007B2B36"/>
    <w:rsid w:val="007B47D0"/>
    <w:rsid w:val="007C50F6"/>
    <w:rsid w:val="007E2E72"/>
    <w:rsid w:val="007F0AB3"/>
    <w:rsid w:val="008109ED"/>
    <w:rsid w:val="00812CE3"/>
    <w:rsid w:val="00812FBE"/>
    <w:rsid w:val="0081439F"/>
    <w:rsid w:val="00824B7E"/>
    <w:rsid w:val="008325E9"/>
    <w:rsid w:val="008442E5"/>
    <w:rsid w:val="00861D6D"/>
    <w:rsid w:val="008700CB"/>
    <w:rsid w:val="00883CBC"/>
    <w:rsid w:val="008A6882"/>
    <w:rsid w:val="008B4E18"/>
    <w:rsid w:val="008C4E14"/>
    <w:rsid w:val="008E07F0"/>
    <w:rsid w:val="008E6576"/>
    <w:rsid w:val="008E74CA"/>
    <w:rsid w:val="00900559"/>
    <w:rsid w:val="009126FA"/>
    <w:rsid w:val="00920065"/>
    <w:rsid w:val="00922BDD"/>
    <w:rsid w:val="00925EB0"/>
    <w:rsid w:val="00931519"/>
    <w:rsid w:val="00931549"/>
    <w:rsid w:val="00942081"/>
    <w:rsid w:val="0096623E"/>
    <w:rsid w:val="00977660"/>
    <w:rsid w:val="00977E17"/>
    <w:rsid w:val="00980118"/>
    <w:rsid w:val="00980469"/>
    <w:rsid w:val="009A09EE"/>
    <w:rsid w:val="009C5E67"/>
    <w:rsid w:val="009E0127"/>
    <w:rsid w:val="009F004F"/>
    <w:rsid w:val="009F6FDA"/>
    <w:rsid w:val="00A1259A"/>
    <w:rsid w:val="00A27253"/>
    <w:rsid w:val="00A42694"/>
    <w:rsid w:val="00A4571D"/>
    <w:rsid w:val="00A60C46"/>
    <w:rsid w:val="00A771B0"/>
    <w:rsid w:val="00A83453"/>
    <w:rsid w:val="00A84C82"/>
    <w:rsid w:val="00AA5C59"/>
    <w:rsid w:val="00AB1786"/>
    <w:rsid w:val="00AB3BBE"/>
    <w:rsid w:val="00AB5DF9"/>
    <w:rsid w:val="00AB70D0"/>
    <w:rsid w:val="00AC7203"/>
    <w:rsid w:val="00AD6181"/>
    <w:rsid w:val="00AE73F2"/>
    <w:rsid w:val="00AF5D4C"/>
    <w:rsid w:val="00AF61F6"/>
    <w:rsid w:val="00B155A0"/>
    <w:rsid w:val="00B453AD"/>
    <w:rsid w:val="00B75867"/>
    <w:rsid w:val="00B75915"/>
    <w:rsid w:val="00B75E67"/>
    <w:rsid w:val="00BA2306"/>
    <w:rsid w:val="00BB13B5"/>
    <w:rsid w:val="00BD2C65"/>
    <w:rsid w:val="00BD5681"/>
    <w:rsid w:val="00BE3C39"/>
    <w:rsid w:val="00C024B1"/>
    <w:rsid w:val="00C02AAD"/>
    <w:rsid w:val="00C05635"/>
    <w:rsid w:val="00C11327"/>
    <w:rsid w:val="00C1542E"/>
    <w:rsid w:val="00C53E42"/>
    <w:rsid w:val="00C810A1"/>
    <w:rsid w:val="00C93730"/>
    <w:rsid w:val="00C9795A"/>
    <w:rsid w:val="00CA7A73"/>
    <w:rsid w:val="00CC2DC9"/>
    <w:rsid w:val="00CE3F51"/>
    <w:rsid w:val="00CE6551"/>
    <w:rsid w:val="00CF074E"/>
    <w:rsid w:val="00D16950"/>
    <w:rsid w:val="00D22D47"/>
    <w:rsid w:val="00D24F54"/>
    <w:rsid w:val="00D33658"/>
    <w:rsid w:val="00D42800"/>
    <w:rsid w:val="00D531D7"/>
    <w:rsid w:val="00D54213"/>
    <w:rsid w:val="00D672D0"/>
    <w:rsid w:val="00D83EA4"/>
    <w:rsid w:val="00D8550D"/>
    <w:rsid w:val="00D85780"/>
    <w:rsid w:val="00DA337F"/>
    <w:rsid w:val="00DA3644"/>
    <w:rsid w:val="00DA6D2A"/>
    <w:rsid w:val="00DC0CA0"/>
    <w:rsid w:val="00DC37B4"/>
    <w:rsid w:val="00DC505A"/>
    <w:rsid w:val="00DC7107"/>
    <w:rsid w:val="00DD5F18"/>
    <w:rsid w:val="00DE7EC3"/>
    <w:rsid w:val="00E133CD"/>
    <w:rsid w:val="00E228B6"/>
    <w:rsid w:val="00E3710F"/>
    <w:rsid w:val="00E54FB3"/>
    <w:rsid w:val="00E60BA0"/>
    <w:rsid w:val="00E60BF7"/>
    <w:rsid w:val="00E74066"/>
    <w:rsid w:val="00E81711"/>
    <w:rsid w:val="00E8536D"/>
    <w:rsid w:val="00E86101"/>
    <w:rsid w:val="00E90438"/>
    <w:rsid w:val="00EA6758"/>
    <w:rsid w:val="00EA6E48"/>
    <w:rsid w:val="00EA7D8C"/>
    <w:rsid w:val="00EC10BF"/>
    <w:rsid w:val="00ED3DE7"/>
    <w:rsid w:val="00ED6448"/>
    <w:rsid w:val="00EE1ECC"/>
    <w:rsid w:val="00EF0B06"/>
    <w:rsid w:val="00EF1AB0"/>
    <w:rsid w:val="00F019AB"/>
    <w:rsid w:val="00F23D5A"/>
    <w:rsid w:val="00F26D0C"/>
    <w:rsid w:val="00F44361"/>
    <w:rsid w:val="00F45CF5"/>
    <w:rsid w:val="00F47A73"/>
    <w:rsid w:val="00F72DEA"/>
    <w:rsid w:val="00F85D45"/>
    <w:rsid w:val="00F96F03"/>
    <w:rsid w:val="00FA0BE9"/>
    <w:rsid w:val="00FA19FD"/>
    <w:rsid w:val="00FB1AFB"/>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D73B"/>
  <w15:chartTrackingRefBased/>
  <w15:docId w15:val="{6AFE3341-E89C-4CEF-8491-9AC052A5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634F0"/>
    <w:pPr>
      <w:keepNext/>
      <w:keepLines/>
      <w:numPr>
        <w:numId w:val="5"/>
      </w:numPr>
      <w:spacing w:before="360" w:after="120" w:line="300" w:lineRule="atLeast"/>
      <w:outlineLvl w:val="1"/>
    </w:pPr>
    <w:rPr>
      <w:rFonts w:ascii="Myriad Pro" w:eastAsiaTheme="majorEastAsia" w:hAnsi="Myriad Pro" w:cstheme="majorBidi"/>
      <w:sz w:val="24"/>
      <w:szCs w:val="26"/>
    </w:rPr>
  </w:style>
  <w:style w:type="paragraph" w:styleId="Heading5">
    <w:name w:val="heading 5"/>
    <w:basedOn w:val="Normal"/>
    <w:next w:val="Normal"/>
    <w:link w:val="Heading5Char"/>
    <w:uiPriority w:val="9"/>
    <w:semiHidden/>
    <w:unhideWhenUsed/>
    <w:qFormat/>
    <w:rsid w:val="001304D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04D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04D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04D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04D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34F0"/>
    <w:rPr>
      <w:rFonts w:ascii="Myriad Pro" w:eastAsiaTheme="majorEastAsia" w:hAnsi="Myriad Pro" w:cstheme="majorBidi"/>
      <w:sz w:val="24"/>
      <w:szCs w:val="26"/>
    </w:rPr>
  </w:style>
  <w:style w:type="character" w:customStyle="1" w:styleId="Heading5Char">
    <w:name w:val="Heading 5 Char"/>
    <w:basedOn w:val="DefaultParagraphFont"/>
    <w:link w:val="Heading5"/>
    <w:uiPriority w:val="9"/>
    <w:semiHidden/>
    <w:rsid w:val="001304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304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304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04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04D8"/>
    <w:rPr>
      <w:rFonts w:asciiTheme="majorHAnsi" w:eastAsiaTheme="majorEastAsia" w:hAnsiTheme="majorHAnsi" w:cstheme="majorBidi"/>
      <w:i/>
      <w:iCs/>
      <w:color w:val="272727" w:themeColor="text1" w:themeTint="D8"/>
      <w:sz w:val="21"/>
      <w:szCs w:val="21"/>
    </w:rPr>
  </w:style>
  <w:style w:type="paragraph" w:customStyle="1" w:styleId="Body">
    <w:name w:val="Body"/>
    <w:basedOn w:val="Normal"/>
    <w:link w:val="BodyChar"/>
    <w:qFormat/>
    <w:rsid w:val="000634F0"/>
    <w:pPr>
      <w:numPr>
        <w:ilvl w:val="1"/>
        <w:numId w:val="1"/>
      </w:numPr>
      <w:spacing w:before="240" w:after="0" w:line="300" w:lineRule="atLeast"/>
    </w:pPr>
    <w:rPr>
      <w:rFonts w:ascii="Myriad Pro" w:hAnsi="Myriad Pro"/>
    </w:rPr>
  </w:style>
  <w:style w:type="paragraph" w:customStyle="1" w:styleId="Bullet1">
    <w:name w:val="Bullet 1"/>
    <w:basedOn w:val="Normal"/>
    <w:link w:val="Bullet1Char"/>
    <w:qFormat/>
    <w:rsid w:val="001304D8"/>
    <w:pPr>
      <w:numPr>
        <w:ilvl w:val="1"/>
        <w:numId w:val="5"/>
      </w:numPr>
      <w:spacing w:before="240" w:after="0" w:line="300" w:lineRule="atLeast"/>
    </w:pPr>
    <w:rPr>
      <w:rFonts w:ascii="Myriad Pro" w:hAnsi="Myriad Pro"/>
      <w:sz w:val="24"/>
      <w:szCs w:val="24"/>
    </w:rPr>
  </w:style>
  <w:style w:type="paragraph" w:customStyle="1" w:styleId="Bulletalpha">
    <w:name w:val="Bullet alpha"/>
    <w:basedOn w:val="Normal"/>
    <w:link w:val="BulletalphaChar"/>
    <w:qFormat/>
    <w:rsid w:val="001304D8"/>
    <w:pPr>
      <w:numPr>
        <w:ilvl w:val="3"/>
        <w:numId w:val="1"/>
      </w:numPr>
      <w:spacing w:before="120" w:after="0" w:line="300" w:lineRule="atLeast"/>
    </w:pPr>
    <w:rPr>
      <w:rFonts w:ascii="Myriad Pro" w:hAnsi="Myriad Pro"/>
      <w:sz w:val="24"/>
      <w:szCs w:val="24"/>
    </w:rPr>
  </w:style>
  <w:style w:type="character" w:customStyle="1" w:styleId="BodyChar">
    <w:name w:val="Body Char"/>
    <w:basedOn w:val="DefaultParagraphFont"/>
    <w:link w:val="Body"/>
    <w:rsid w:val="000634F0"/>
    <w:rPr>
      <w:rFonts w:ascii="Myriad Pro" w:hAnsi="Myriad Pro"/>
    </w:rPr>
  </w:style>
  <w:style w:type="character" w:customStyle="1" w:styleId="Bullet1Char">
    <w:name w:val="Bullet 1 Char"/>
    <w:basedOn w:val="DefaultParagraphFont"/>
    <w:link w:val="Bullet1"/>
    <w:rsid w:val="001304D8"/>
    <w:rPr>
      <w:rFonts w:ascii="Myriad Pro" w:hAnsi="Myriad Pro"/>
      <w:sz w:val="24"/>
      <w:szCs w:val="24"/>
    </w:rPr>
  </w:style>
  <w:style w:type="character" w:styleId="CommentReference">
    <w:name w:val="annotation reference"/>
    <w:basedOn w:val="DefaultParagraphFont"/>
    <w:uiPriority w:val="99"/>
    <w:semiHidden/>
    <w:unhideWhenUsed/>
    <w:rsid w:val="001304D8"/>
    <w:rPr>
      <w:sz w:val="16"/>
      <w:szCs w:val="16"/>
    </w:rPr>
  </w:style>
  <w:style w:type="paragraph" w:styleId="CommentText">
    <w:name w:val="annotation text"/>
    <w:basedOn w:val="Normal"/>
    <w:link w:val="CommentTextChar"/>
    <w:uiPriority w:val="99"/>
    <w:semiHidden/>
    <w:unhideWhenUsed/>
    <w:rsid w:val="001304D8"/>
    <w:pPr>
      <w:spacing w:line="240" w:lineRule="auto"/>
    </w:pPr>
    <w:rPr>
      <w:sz w:val="20"/>
      <w:szCs w:val="20"/>
    </w:rPr>
  </w:style>
  <w:style w:type="character" w:customStyle="1" w:styleId="CommentTextChar">
    <w:name w:val="Comment Text Char"/>
    <w:basedOn w:val="DefaultParagraphFont"/>
    <w:link w:val="CommentText"/>
    <w:uiPriority w:val="99"/>
    <w:semiHidden/>
    <w:rsid w:val="001304D8"/>
    <w:rPr>
      <w:sz w:val="20"/>
      <w:szCs w:val="20"/>
    </w:rPr>
  </w:style>
  <w:style w:type="paragraph" w:styleId="BalloonText">
    <w:name w:val="Balloon Text"/>
    <w:basedOn w:val="Normal"/>
    <w:link w:val="BalloonTextChar"/>
    <w:uiPriority w:val="99"/>
    <w:semiHidden/>
    <w:unhideWhenUsed/>
    <w:rsid w:val="0013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D8"/>
    <w:rPr>
      <w:rFonts w:ascii="Segoe UI" w:hAnsi="Segoe UI" w:cs="Segoe UI"/>
      <w:sz w:val="18"/>
      <w:szCs w:val="18"/>
    </w:rPr>
  </w:style>
  <w:style w:type="paragraph" w:customStyle="1" w:styleId="BodyIndent">
    <w:name w:val="Body Indent"/>
    <w:basedOn w:val="Body"/>
    <w:link w:val="BodyIndentChar"/>
    <w:qFormat/>
    <w:rsid w:val="00AE73F2"/>
    <w:pPr>
      <w:numPr>
        <w:ilvl w:val="0"/>
        <w:numId w:val="0"/>
      </w:numPr>
      <w:ind w:left="1357"/>
    </w:pPr>
  </w:style>
  <w:style w:type="character" w:customStyle="1" w:styleId="BodyIndentChar">
    <w:name w:val="Body Indent Char"/>
    <w:basedOn w:val="BodyChar"/>
    <w:link w:val="BodyIndent"/>
    <w:rsid w:val="00AE73F2"/>
    <w:rPr>
      <w:rFonts w:ascii="Myriad Pro" w:hAnsi="Myriad Pro"/>
    </w:rPr>
  </w:style>
  <w:style w:type="character" w:customStyle="1" w:styleId="BulletalphaChar">
    <w:name w:val="Bullet alpha Char"/>
    <w:basedOn w:val="DefaultParagraphFont"/>
    <w:link w:val="Bulletalpha"/>
    <w:rsid w:val="001304D8"/>
    <w:rPr>
      <w:rFonts w:ascii="Myriad Pro" w:hAnsi="Myriad Pro"/>
      <w:sz w:val="24"/>
      <w:szCs w:val="24"/>
    </w:rPr>
  </w:style>
  <w:style w:type="paragraph" w:styleId="CommentSubject">
    <w:name w:val="annotation subject"/>
    <w:basedOn w:val="CommentText"/>
    <w:next w:val="CommentText"/>
    <w:link w:val="CommentSubjectChar"/>
    <w:uiPriority w:val="99"/>
    <w:semiHidden/>
    <w:unhideWhenUsed/>
    <w:rsid w:val="007B2477"/>
    <w:rPr>
      <w:b/>
      <w:bCs/>
    </w:rPr>
  </w:style>
  <w:style w:type="character" w:customStyle="1" w:styleId="CommentSubjectChar">
    <w:name w:val="Comment Subject Char"/>
    <w:basedOn w:val="CommentTextChar"/>
    <w:link w:val="CommentSubject"/>
    <w:uiPriority w:val="99"/>
    <w:semiHidden/>
    <w:rsid w:val="007B2477"/>
    <w:rPr>
      <w:b/>
      <w:bCs/>
      <w:sz w:val="20"/>
      <w:szCs w:val="20"/>
    </w:rPr>
  </w:style>
  <w:style w:type="paragraph" w:styleId="Header">
    <w:name w:val="header"/>
    <w:basedOn w:val="Normal"/>
    <w:link w:val="HeaderChar"/>
    <w:uiPriority w:val="99"/>
    <w:unhideWhenUsed/>
    <w:rsid w:val="00431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11"/>
  </w:style>
  <w:style w:type="paragraph" w:styleId="Footer">
    <w:name w:val="footer"/>
    <w:basedOn w:val="Normal"/>
    <w:link w:val="FooterChar"/>
    <w:uiPriority w:val="99"/>
    <w:unhideWhenUsed/>
    <w:rsid w:val="0043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11"/>
  </w:style>
  <w:style w:type="paragraph" w:customStyle="1" w:styleId="Heading2-3">
    <w:name w:val="Heading 2-3"/>
    <w:basedOn w:val="Heading2"/>
    <w:qFormat/>
    <w:rsid w:val="006B0D76"/>
    <w:pPr>
      <w:numPr>
        <w:numId w:val="2"/>
      </w:numPr>
    </w:pPr>
  </w:style>
  <w:style w:type="paragraph" w:customStyle="1" w:styleId="Body-3">
    <w:name w:val="Body-3"/>
    <w:basedOn w:val="Body"/>
    <w:qFormat/>
    <w:rsid w:val="006B0D76"/>
    <w:pPr>
      <w:numPr>
        <w:numId w:val="2"/>
      </w:numPr>
    </w:pPr>
  </w:style>
  <w:style w:type="paragraph" w:customStyle="1" w:styleId="Bullet1-3">
    <w:name w:val="Bullet 1-3"/>
    <w:basedOn w:val="Bullet1"/>
    <w:qFormat/>
    <w:rsid w:val="006B0D76"/>
    <w:pPr>
      <w:numPr>
        <w:numId w:val="2"/>
      </w:numPr>
    </w:pPr>
    <w:rPr>
      <w:sz w:val="22"/>
    </w:rPr>
  </w:style>
  <w:style w:type="paragraph" w:customStyle="1" w:styleId="Bulletalpha-3">
    <w:name w:val="Bullet alpha-3"/>
    <w:basedOn w:val="Bulletalpha"/>
    <w:qFormat/>
    <w:rsid w:val="006B0D76"/>
    <w:pPr>
      <w:numPr>
        <w:numId w:val="2"/>
      </w:numPr>
    </w:pPr>
    <w:rPr>
      <w:sz w:val="22"/>
    </w:rPr>
  </w:style>
  <w:style w:type="paragraph" w:customStyle="1" w:styleId="Heading2-2">
    <w:name w:val="Heading 2-2"/>
    <w:basedOn w:val="Heading2"/>
    <w:qFormat/>
    <w:rsid w:val="006B0D76"/>
    <w:pPr>
      <w:numPr>
        <w:numId w:val="4"/>
      </w:numPr>
    </w:pPr>
  </w:style>
  <w:style w:type="paragraph" w:customStyle="1" w:styleId="Body-2">
    <w:name w:val="Body-2"/>
    <w:basedOn w:val="Body"/>
    <w:qFormat/>
    <w:rsid w:val="006B0D76"/>
    <w:pPr>
      <w:numPr>
        <w:ilvl w:val="0"/>
        <w:numId w:val="0"/>
      </w:numPr>
    </w:pPr>
  </w:style>
  <w:style w:type="paragraph" w:customStyle="1" w:styleId="Bullet1-2">
    <w:name w:val="Bullet 1-2"/>
    <w:basedOn w:val="Bullet1"/>
    <w:qFormat/>
    <w:rsid w:val="006B0D76"/>
    <w:pPr>
      <w:numPr>
        <w:numId w:val="4"/>
      </w:numPr>
    </w:pPr>
    <w:rPr>
      <w:sz w:val="22"/>
    </w:rPr>
  </w:style>
  <w:style w:type="paragraph" w:customStyle="1" w:styleId="Text">
    <w:name w:val="Text"/>
    <w:basedOn w:val="Normal"/>
    <w:qFormat/>
    <w:rsid w:val="00041920"/>
    <w:pPr>
      <w:spacing w:before="240" w:after="0" w:line="300" w:lineRule="atLeast"/>
    </w:pPr>
    <w:rPr>
      <w:rFonts w:ascii="Myriad Pro" w:hAnsi="Myriad Pro"/>
    </w:rPr>
  </w:style>
  <w:style w:type="character" w:customStyle="1" w:styleId="apple-converted-space">
    <w:name w:val="apple-converted-space"/>
    <w:basedOn w:val="DefaultParagraphFont"/>
    <w:rsid w:val="00DA3644"/>
  </w:style>
  <w:style w:type="paragraph" w:styleId="NormalWeb">
    <w:name w:val="Normal (Web)"/>
    <w:basedOn w:val="Normal"/>
    <w:uiPriority w:val="99"/>
    <w:semiHidden/>
    <w:unhideWhenUsed/>
    <w:rsid w:val="00DA3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4B7E"/>
    <w:rPr>
      <w:rFonts w:asciiTheme="majorHAnsi" w:eastAsiaTheme="majorEastAsia" w:hAnsiTheme="majorHAnsi" w:cstheme="majorBidi"/>
      <w:color w:val="2E74B5" w:themeColor="accent1" w:themeShade="BF"/>
      <w:sz w:val="32"/>
      <w:szCs w:val="32"/>
    </w:rPr>
  </w:style>
  <w:style w:type="numbering" w:customStyle="1" w:styleId="ImportedStyle1">
    <w:name w:val="Imported Style 1"/>
    <w:rsid w:val="007627A5"/>
    <w:pPr>
      <w:numPr>
        <w:numId w:val="3"/>
      </w:numPr>
    </w:pPr>
  </w:style>
  <w:style w:type="paragraph" w:customStyle="1" w:styleId="BodyA">
    <w:name w:val="Body A"/>
    <w:rsid w:val="007627A5"/>
    <w:pPr>
      <w:pBdr>
        <w:top w:val="nil"/>
        <w:left w:val="nil"/>
        <w:bottom w:val="nil"/>
        <w:right w:val="nil"/>
        <w:between w:val="nil"/>
        <w:bar w:val="nil"/>
      </w:pBdr>
      <w:tabs>
        <w:tab w:val="left" w:pos="1985"/>
      </w:tabs>
      <w:spacing w:before="240" w:after="0" w:line="300" w:lineRule="atLeast"/>
      <w:ind w:left="1418" w:hanging="1418"/>
    </w:pPr>
    <w:rPr>
      <w:rFonts w:ascii="Myriad Pro" w:eastAsia="Myriad Pro" w:hAnsi="Myriad Pro" w:cs="Myriad Pro"/>
      <w:color w:val="000000"/>
      <w:sz w:val="24"/>
      <w:szCs w:val="24"/>
      <w:u w:color="000000"/>
      <w:bdr w:val="nil"/>
    </w:rPr>
  </w:style>
  <w:style w:type="paragraph" w:customStyle="1" w:styleId="Default">
    <w:name w:val="Default"/>
    <w:rsid w:val="00731E0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yle1">
    <w:name w:val="Style1"/>
    <w:basedOn w:val="Body"/>
    <w:link w:val="Style1Char"/>
    <w:qFormat/>
    <w:rsid w:val="00812CE3"/>
    <w:pPr>
      <w:numPr>
        <w:ilvl w:val="0"/>
        <w:numId w:val="0"/>
      </w:numPr>
      <w:ind w:left="720" w:hanging="360"/>
    </w:pPr>
    <w:rPr>
      <w:sz w:val="24"/>
      <w:szCs w:val="24"/>
    </w:rPr>
  </w:style>
  <w:style w:type="character" w:customStyle="1" w:styleId="Style1Char">
    <w:name w:val="Style1 Char"/>
    <w:basedOn w:val="BodyChar"/>
    <w:link w:val="Style1"/>
    <w:rsid w:val="00812CE3"/>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682">
      <w:bodyDiv w:val="1"/>
      <w:marLeft w:val="0"/>
      <w:marRight w:val="0"/>
      <w:marTop w:val="0"/>
      <w:marBottom w:val="0"/>
      <w:divBdr>
        <w:top w:val="none" w:sz="0" w:space="0" w:color="auto"/>
        <w:left w:val="none" w:sz="0" w:space="0" w:color="auto"/>
        <w:bottom w:val="none" w:sz="0" w:space="0" w:color="auto"/>
        <w:right w:val="none" w:sz="0" w:space="0" w:color="auto"/>
      </w:divBdr>
    </w:div>
    <w:div w:id="322126851">
      <w:bodyDiv w:val="1"/>
      <w:marLeft w:val="0"/>
      <w:marRight w:val="0"/>
      <w:marTop w:val="0"/>
      <w:marBottom w:val="0"/>
      <w:divBdr>
        <w:top w:val="none" w:sz="0" w:space="0" w:color="auto"/>
        <w:left w:val="none" w:sz="0" w:space="0" w:color="auto"/>
        <w:bottom w:val="none" w:sz="0" w:space="0" w:color="auto"/>
        <w:right w:val="none" w:sz="0" w:space="0" w:color="auto"/>
      </w:divBdr>
    </w:div>
    <w:div w:id="1063791335">
      <w:bodyDiv w:val="1"/>
      <w:marLeft w:val="0"/>
      <w:marRight w:val="0"/>
      <w:marTop w:val="0"/>
      <w:marBottom w:val="0"/>
      <w:divBdr>
        <w:top w:val="none" w:sz="0" w:space="0" w:color="auto"/>
        <w:left w:val="none" w:sz="0" w:space="0" w:color="auto"/>
        <w:bottom w:val="none" w:sz="0" w:space="0" w:color="auto"/>
        <w:right w:val="none" w:sz="0" w:space="0" w:color="auto"/>
      </w:divBdr>
    </w:div>
    <w:div w:id="21394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9091-EDA5-43FA-9357-09E40F21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2017-02-02T18:33:00Z</cp:lastPrinted>
  <dcterms:created xsi:type="dcterms:W3CDTF">2017-04-19T19:23:00Z</dcterms:created>
  <dcterms:modified xsi:type="dcterms:W3CDTF">2017-04-19T19:55:00Z</dcterms:modified>
</cp:coreProperties>
</file>